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A2" w:rsidRPr="00BB222D" w:rsidRDefault="00BD04A2" w:rsidP="00BD04A2">
      <w:pPr>
        <w:pStyle w:val="ActivityTitle"/>
      </w:pPr>
      <w:bookmarkStart w:id="0" w:name="_Toc233997571"/>
      <w:r w:rsidRPr="00BB222D">
        <w:t>Name That Chart Scenarios</w:t>
      </w:r>
      <w:bookmarkEnd w:id="0"/>
    </w:p>
    <w:p w:rsidR="00BD04A2" w:rsidRPr="00BB222D" w:rsidRDefault="00BD04A2" w:rsidP="00BD04A2">
      <w:pPr>
        <w:spacing w:before="120" w:after="120"/>
        <w:rPr>
          <w:rFonts w:cs="Arial"/>
        </w:rPr>
      </w:pPr>
      <w:r w:rsidRPr="00BB222D">
        <w:rPr>
          <w:rFonts w:cs="Arial"/>
        </w:rPr>
        <w:t>Choices:  Column Chart, Stacked Bar, Line Chart, XY Scatter, Pie Chart, Exploded Pie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137"/>
        <w:gridCol w:w="6394"/>
      </w:tblGrid>
      <w:tr w:rsidR="00BD04A2" w:rsidRPr="00BB222D" w:rsidTr="00D1313C">
        <w:trPr>
          <w:jc w:val="center"/>
        </w:trPr>
        <w:tc>
          <w:tcPr>
            <w:tcW w:w="558" w:type="dxa"/>
            <w:tcBorders>
              <w:right w:val="nil"/>
            </w:tcBorders>
            <w:shd w:val="clear" w:color="auto" w:fill="E6E6E6"/>
            <w:vAlign w:val="center"/>
          </w:tcPr>
          <w:p w:rsidR="00BD04A2" w:rsidRPr="00BB222D" w:rsidRDefault="00BD04A2" w:rsidP="00D1313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137" w:type="dxa"/>
            <w:tcBorders>
              <w:left w:val="nil"/>
            </w:tcBorders>
            <w:shd w:val="clear" w:color="auto" w:fill="E6E6E6"/>
            <w:vAlign w:val="center"/>
          </w:tcPr>
          <w:p w:rsidR="00BD04A2" w:rsidRPr="00BB222D" w:rsidRDefault="00BD04A2" w:rsidP="00D1313C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What type of Chart?</w:t>
            </w:r>
          </w:p>
        </w:tc>
        <w:tc>
          <w:tcPr>
            <w:tcW w:w="6394" w:type="dxa"/>
            <w:shd w:val="clear" w:color="auto" w:fill="E6E6E6"/>
            <w:vAlign w:val="center"/>
          </w:tcPr>
          <w:p w:rsidR="00BD04A2" w:rsidRPr="00BB222D" w:rsidRDefault="00BD04A2" w:rsidP="00D1313C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Scenario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Compare the contribution of each individual employee to total sales for Region 1 in January – February, with emphasis on the months.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Compare the total sales for each region for January – March.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Compare the contribution of each individual employee to total sales for Region 1 in January – February, with emphasis on the employee.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bookmarkStart w:id="1" w:name="_Hlk183846107"/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To compare the Region 3 sales trends of each sales associate over the 3 month period.</w:t>
            </w:r>
          </w:p>
        </w:tc>
      </w:tr>
      <w:bookmarkEnd w:id="1"/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Determine the correlation between absences and sales for Karl, Leslie, and Martin in Region 3 over the period of January – March.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 xml:space="preserve">Display the percent contribution of </w:t>
            </w:r>
            <w:r w:rsidRPr="00BB222D">
              <w:rPr>
                <w:rFonts w:cs="Arial"/>
                <w:b/>
              </w:rPr>
              <w:t>all Region 2 Sales Associates</w:t>
            </w:r>
            <w:r w:rsidRPr="00BB222D">
              <w:rPr>
                <w:rFonts w:cs="Arial"/>
              </w:rPr>
              <w:t xml:space="preserve"> to the total sales for the month of January.</w:t>
            </w:r>
          </w:p>
        </w:tc>
      </w:tr>
      <w:tr w:rsidR="00BD04A2" w:rsidRPr="00BB222D" w:rsidTr="00D1313C">
        <w:trPr>
          <w:trHeight w:val="1460"/>
          <w:jc w:val="center"/>
        </w:trPr>
        <w:tc>
          <w:tcPr>
            <w:tcW w:w="558" w:type="dxa"/>
            <w:tcBorders>
              <w:right w:val="nil"/>
            </w:tcBorders>
          </w:tcPr>
          <w:p w:rsidR="00BD04A2" w:rsidRPr="00BB222D" w:rsidRDefault="00BD04A2" w:rsidP="00BD04A2">
            <w:pPr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137" w:type="dxa"/>
            <w:tcBorders>
              <w:left w:val="nil"/>
            </w:tcBorders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6394" w:type="dxa"/>
          </w:tcPr>
          <w:p w:rsidR="00BD04A2" w:rsidRPr="00BB222D" w:rsidRDefault="00BD04A2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 xml:space="preserve">Display the percent contribution of </w:t>
            </w:r>
            <w:r w:rsidRPr="00BB222D">
              <w:rPr>
                <w:rFonts w:cs="Arial"/>
                <w:b/>
              </w:rPr>
              <w:t>all Region 5 Sales Associates</w:t>
            </w:r>
            <w:r w:rsidRPr="00BB222D">
              <w:rPr>
                <w:rFonts w:cs="Arial"/>
              </w:rPr>
              <w:t xml:space="preserve"> to the total sales for the month for March and enhance each associate’s contribution.</w:t>
            </w:r>
          </w:p>
        </w:tc>
      </w:tr>
    </w:tbl>
    <w:p w:rsidR="00BD04A2" w:rsidRPr="00BB222D" w:rsidRDefault="00BD04A2" w:rsidP="00BD04A2">
      <w:pPr>
        <w:spacing w:line="480" w:lineRule="auto"/>
        <w:rPr>
          <w:rFonts w:cs="Arial"/>
        </w:rPr>
      </w:pPr>
    </w:p>
    <w:p w:rsidR="00BD04A2" w:rsidRPr="00BB222D" w:rsidRDefault="00BD04A2" w:rsidP="00BD04A2">
      <w:pPr>
        <w:jc w:val="right"/>
        <w:rPr>
          <w:rFonts w:cs="Arial"/>
          <w:sz w:val="40"/>
        </w:rPr>
        <w:sectPr w:rsidR="00BD04A2" w:rsidRPr="00BB222D" w:rsidSect="00BD04A2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5482" w:rsidRDefault="00BD04A2">
      <w:bookmarkStart w:id="2" w:name="_GoBack"/>
      <w:bookmarkEnd w:id="2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D6" w:rsidRPr="000B6A6A" w:rsidRDefault="00BD04A2" w:rsidP="00DA7178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46E3"/>
    <w:multiLevelType w:val="hybridMultilevel"/>
    <w:tmpl w:val="67861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A2"/>
    <w:rsid w:val="00BD04A2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2E0A-76E1-4AC2-BCBC-1875148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4A2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BD04A2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BD04A2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BD04A2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2016-09-27T21:40:00Z</dcterms:created>
  <dcterms:modified xsi:type="dcterms:W3CDTF">2016-09-27T21:41:00Z</dcterms:modified>
</cp:coreProperties>
</file>